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1"/>
        <w:tblW w:w="0" w:type="auto"/>
        <w:tblLook w:val="04A0" w:firstRow="1" w:lastRow="0" w:firstColumn="1" w:lastColumn="0" w:noHBand="0" w:noVBand="1"/>
      </w:tblPr>
      <w:tblGrid>
        <w:gridCol w:w="9072"/>
      </w:tblGrid>
      <w:tr w:rsidR="00A908C8" w:rsidRPr="00A908C8" w14:paraId="062E82D7" w14:textId="77777777" w:rsidTr="008D0B3D">
        <w:tc>
          <w:tcPr>
            <w:tcW w:w="9072" w:type="dxa"/>
            <w:tcBorders>
              <w:top w:val="nil"/>
              <w:left w:val="nil"/>
              <w:right w:val="nil"/>
            </w:tcBorders>
          </w:tcPr>
          <w:p w14:paraId="0B86BD8D" w14:textId="77777777" w:rsidR="00A908C8" w:rsidRPr="00A908C8" w:rsidRDefault="00A908C8" w:rsidP="00A908C8">
            <w:pPr>
              <w:spacing w:line="264" w:lineRule="auto"/>
              <w:jc w:val="center"/>
              <w:rPr>
                <w:rFonts w:ascii="Segoe UI" w:eastAsia="Calibri" w:hAnsi="Segoe UI" w:cs="Segoe UI"/>
                <w:b/>
                <w:sz w:val="22"/>
                <w:szCs w:val="22"/>
              </w:rPr>
            </w:pPr>
            <w:r w:rsidRPr="00A908C8">
              <w:rPr>
                <w:rFonts w:ascii="Segoe UI" w:eastAsia="Calibri" w:hAnsi="Segoe UI" w:cs="Segoe UI"/>
                <w:b/>
                <w:sz w:val="22"/>
                <w:szCs w:val="22"/>
              </w:rPr>
              <w:t>ČESTNÉ PROHLÁŠENÍ O NEEXISTENCI STŘETU ZÁJMŮ</w:t>
            </w:r>
          </w:p>
          <w:p w14:paraId="4B2283FE" w14:textId="77777777" w:rsidR="00A908C8" w:rsidRPr="00A908C8" w:rsidRDefault="00A908C8" w:rsidP="00A908C8">
            <w:pPr>
              <w:spacing w:line="264" w:lineRule="auto"/>
              <w:jc w:val="both"/>
              <w:rPr>
                <w:rFonts w:ascii="Segoe UI" w:eastAsia="Calibri" w:hAnsi="Segoe UI" w:cs="Segoe UI"/>
                <w:b/>
              </w:rPr>
            </w:pPr>
          </w:p>
        </w:tc>
      </w:tr>
      <w:tr w:rsidR="004B07C2" w:rsidRPr="00A908C8" w14:paraId="5D20CBB3" w14:textId="77777777" w:rsidTr="008D0B3D">
        <w:tc>
          <w:tcPr>
            <w:tcW w:w="9072" w:type="dxa"/>
          </w:tcPr>
          <w:p w14:paraId="22922F3D" w14:textId="77777777" w:rsidR="004B07C2" w:rsidRDefault="004B07C2" w:rsidP="004B07C2">
            <w:pPr>
              <w:spacing w:line="264" w:lineRule="auto"/>
              <w:jc w:val="both"/>
              <w:rPr>
                <w:rFonts w:ascii="Segoe UI" w:hAnsi="Segoe UI" w:cs="Segoe UI"/>
                <w:b/>
              </w:rPr>
            </w:pPr>
            <w:r w:rsidRPr="00F7188E">
              <w:rPr>
                <w:rFonts w:ascii="Segoe UI" w:hAnsi="Segoe UI" w:cs="Segoe UI"/>
                <w:b/>
              </w:rPr>
              <w:t>Zadavatel:</w:t>
            </w:r>
          </w:p>
          <w:p w14:paraId="423B13E5" w14:textId="77777777" w:rsidR="009D6FF9" w:rsidRPr="009435B5" w:rsidRDefault="009D6FF9" w:rsidP="009D6FF9">
            <w:pPr>
              <w:spacing w:line="264" w:lineRule="auto"/>
              <w:jc w:val="both"/>
              <w:rPr>
                <w:rFonts w:ascii="Segoe UI" w:hAnsi="Segoe UI" w:cs="Segoe UI"/>
                <w:iCs/>
              </w:rPr>
            </w:pPr>
            <w:r w:rsidRPr="009435B5">
              <w:rPr>
                <w:rFonts w:ascii="Segoe UI" w:hAnsi="Segoe UI" w:cs="Segoe UI"/>
                <w:iCs/>
              </w:rPr>
              <w:t>Základní škola a Mateřská škola Nová Pec </w:t>
            </w:r>
          </w:p>
          <w:p w14:paraId="6F77054A" w14:textId="77777777" w:rsidR="009D6FF9" w:rsidRPr="009435B5" w:rsidRDefault="009D6FF9" w:rsidP="009D6FF9">
            <w:pPr>
              <w:spacing w:line="264" w:lineRule="auto"/>
              <w:jc w:val="both"/>
              <w:rPr>
                <w:rFonts w:ascii="Segoe UI" w:hAnsi="Segoe UI" w:cs="Segoe UI"/>
                <w:iCs/>
              </w:rPr>
            </w:pPr>
            <w:r w:rsidRPr="009435B5">
              <w:rPr>
                <w:rFonts w:ascii="Segoe UI" w:hAnsi="Segoe UI" w:cs="Segoe UI"/>
                <w:iCs/>
              </w:rPr>
              <w:t>se sídlem: Nové Chalupy 74, Nová Pec, 384 62 </w:t>
            </w:r>
          </w:p>
          <w:p w14:paraId="64D1BBDC" w14:textId="2B4A4057" w:rsidR="004B07C2" w:rsidRPr="009D6FF9" w:rsidRDefault="009D6FF9" w:rsidP="00BC3A4F">
            <w:pPr>
              <w:spacing w:line="264" w:lineRule="auto"/>
              <w:jc w:val="both"/>
              <w:rPr>
                <w:rFonts w:ascii="Segoe UI" w:hAnsi="Segoe UI" w:cs="Segoe UI"/>
                <w:i/>
              </w:rPr>
            </w:pPr>
            <w:r w:rsidRPr="009435B5">
              <w:rPr>
                <w:rFonts w:ascii="Segoe UI" w:hAnsi="Segoe UI" w:cs="Segoe UI"/>
                <w:iCs/>
              </w:rPr>
              <w:t>IČ: 75004577</w:t>
            </w:r>
            <w:r w:rsidRPr="009435B5">
              <w:rPr>
                <w:rFonts w:ascii="Segoe UI" w:hAnsi="Segoe UI" w:cs="Segoe UI"/>
                <w:i/>
              </w:rPr>
              <w:t> </w:t>
            </w:r>
          </w:p>
        </w:tc>
      </w:tr>
      <w:tr w:rsidR="004B07C2" w:rsidRPr="00A908C8" w14:paraId="24A81504" w14:textId="77777777" w:rsidTr="008D0B3D">
        <w:tc>
          <w:tcPr>
            <w:tcW w:w="9072" w:type="dxa"/>
          </w:tcPr>
          <w:p w14:paraId="1B3288F1" w14:textId="77777777" w:rsidR="004B07C2" w:rsidRPr="00F7188E" w:rsidRDefault="004B07C2" w:rsidP="004B07C2">
            <w:pPr>
              <w:spacing w:line="264" w:lineRule="auto"/>
              <w:jc w:val="both"/>
              <w:rPr>
                <w:rFonts w:ascii="Segoe UI" w:hAnsi="Segoe UI" w:cs="Segoe UI"/>
                <w:b/>
              </w:rPr>
            </w:pPr>
            <w:r w:rsidRPr="00F7188E">
              <w:rPr>
                <w:rFonts w:ascii="Segoe UI" w:hAnsi="Segoe UI" w:cs="Segoe UI"/>
                <w:b/>
              </w:rPr>
              <w:t>Název zakázky:</w:t>
            </w:r>
          </w:p>
          <w:p w14:paraId="7394B194" w14:textId="77777777" w:rsidR="00A644B6" w:rsidRPr="00A644B6" w:rsidRDefault="00215216" w:rsidP="00A644B6">
            <w:pPr>
              <w:rPr>
                <w:rFonts w:ascii="Helvetica" w:hAnsi="Helvetica" w:cs="Helvetica"/>
                <w:bCs/>
              </w:rPr>
            </w:pPr>
            <w:r w:rsidRPr="00B15E9D">
              <w:rPr>
                <w:rFonts w:ascii="Segoe UI" w:hAnsi="Segoe UI" w:cs="Segoe UI"/>
              </w:rPr>
              <w:t> </w:t>
            </w:r>
            <w:r w:rsidR="00A644B6" w:rsidRPr="00A644B6">
              <w:rPr>
                <w:rFonts w:ascii="Helvetica" w:hAnsi="Helvetica" w:cs="Helvetica"/>
                <w:bCs/>
              </w:rPr>
              <w:t>Venkovní učebna pro ZŠ a MŠ Nová Pec</w:t>
            </w:r>
          </w:p>
          <w:p w14:paraId="42D8E08E" w14:textId="2A6D7FCD" w:rsidR="00215216" w:rsidRPr="00B15E9D" w:rsidRDefault="00215216" w:rsidP="00215216">
            <w:pPr>
              <w:spacing w:line="264" w:lineRule="auto"/>
              <w:jc w:val="both"/>
              <w:rPr>
                <w:rFonts w:ascii="Segoe UI" w:hAnsi="Segoe UI" w:cs="Segoe UI"/>
              </w:rPr>
            </w:pPr>
          </w:p>
          <w:p w14:paraId="27814105" w14:textId="547B4F47" w:rsidR="004B07C2" w:rsidRPr="00A908C8" w:rsidRDefault="004B07C2" w:rsidP="004B07C2">
            <w:pPr>
              <w:spacing w:line="264" w:lineRule="auto"/>
              <w:jc w:val="both"/>
              <w:rPr>
                <w:rFonts w:ascii="Segoe UI" w:eastAsia="Calibri" w:hAnsi="Segoe UI" w:cs="Segoe UI"/>
                <w:i/>
              </w:rPr>
            </w:pPr>
          </w:p>
        </w:tc>
      </w:tr>
      <w:tr w:rsidR="00A908C8" w:rsidRPr="00A908C8" w14:paraId="5D6886EA" w14:textId="77777777" w:rsidTr="008D0B3D">
        <w:tc>
          <w:tcPr>
            <w:tcW w:w="9072" w:type="dxa"/>
          </w:tcPr>
          <w:p w14:paraId="5F3AF6C5" w14:textId="77777777" w:rsidR="00A908C8" w:rsidRDefault="00A908C8" w:rsidP="00A908C8">
            <w:pPr>
              <w:spacing w:line="264" w:lineRule="auto"/>
              <w:jc w:val="both"/>
              <w:rPr>
                <w:rFonts w:ascii="Segoe UI" w:eastAsia="Calibri" w:hAnsi="Segoe UI" w:cs="Segoe UI"/>
                <w:b/>
              </w:rPr>
            </w:pPr>
            <w:r>
              <w:rPr>
                <w:rFonts w:ascii="Segoe UI" w:eastAsia="Calibri" w:hAnsi="Segoe UI" w:cs="Segoe UI"/>
                <w:b/>
              </w:rPr>
              <w:t>Identifikace dodavatele:</w:t>
            </w:r>
          </w:p>
          <w:p w14:paraId="40D24331" w14:textId="29998D93" w:rsidR="00A908C8" w:rsidRPr="00A908C8" w:rsidRDefault="00A908C8" w:rsidP="00A908C8">
            <w:pPr>
              <w:spacing w:line="264" w:lineRule="auto"/>
              <w:jc w:val="both"/>
              <w:rPr>
                <w:rFonts w:ascii="Segoe UI" w:eastAsia="Calibri" w:hAnsi="Segoe UI" w:cs="Segoe UI"/>
                <w:b/>
              </w:rPr>
            </w:pPr>
          </w:p>
        </w:tc>
      </w:tr>
      <w:tr w:rsidR="00A908C8" w:rsidRPr="00A908C8" w14:paraId="1DC2E1FD" w14:textId="77777777" w:rsidTr="008D0B3D">
        <w:tc>
          <w:tcPr>
            <w:tcW w:w="9072" w:type="dxa"/>
          </w:tcPr>
          <w:p w14:paraId="0E0CB03A" w14:textId="77777777" w:rsidR="00A908C8" w:rsidRPr="00A908C8" w:rsidRDefault="00A908C8" w:rsidP="00A908C8">
            <w:pPr>
              <w:spacing w:line="264" w:lineRule="auto"/>
              <w:jc w:val="both"/>
              <w:rPr>
                <w:rFonts w:ascii="Segoe UI" w:eastAsia="Calibri" w:hAnsi="Segoe UI" w:cs="Segoe UI"/>
                <w:b/>
              </w:rPr>
            </w:pPr>
            <w:r w:rsidRPr="00A908C8">
              <w:rPr>
                <w:rFonts w:ascii="Segoe UI" w:eastAsia="Calibri" w:hAnsi="Segoe UI" w:cs="Segoe UI"/>
                <w:b/>
              </w:rPr>
              <w:t>Prohlášení o neexistenci střetu zájmů:</w:t>
            </w:r>
          </w:p>
          <w:p w14:paraId="17D16628" w14:textId="77777777" w:rsidR="00A908C8" w:rsidRPr="00A908C8" w:rsidRDefault="00A908C8" w:rsidP="00A908C8">
            <w:pPr>
              <w:spacing w:before="120" w:line="264" w:lineRule="auto"/>
              <w:jc w:val="both"/>
              <w:rPr>
                <w:rFonts w:ascii="Segoe UI" w:eastAsia="Calibri" w:hAnsi="Segoe UI" w:cs="Segoe UI"/>
              </w:rPr>
            </w:pPr>
            <w:r w:rsidRPr="00A908C8">
              <w:rPr>
                <w:rFonts w:ascii="Segoe UI" w:eastAsia="Calibri" w:hAnsi="Segoe UI" w:cs="Segoe UI"/>
              </w:rPr>
              <w:t>Dodavatel tímto pro účely veřejné zakázky uvádí, že se seznámil s obsahem ustanovení § 4b zákona č. 159/2006 Sb., o střetu zájmů, ve znění pozdějších předpisů (dále jen „zákon o střetu zájmů“), které stanoví, že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5748D223" w14:textId="77777777" w:rsidR="00A908C8" w:rsidRPr="00A908C8" w:rsidRDefault="00A908C8" w:rsidP="00A908C8">
            <w:pPr>
              <w:spacing w:before="120" w:line="264" w:lineRule="auto"/>
              <w:jc w:val="both"/>
              <w:rPr>
                <w:rFonts w:ascii="Segoe UI" w:eastAsia="Calibri" w:hAnsi="Segoe UI" w:cs="Segoe UI"/>
              </w:rPr>
            </w:pPr>
          </w:p>
          <w:p w14:paraId="1FB27F1B" w14:textId="77777777" w:rsidR="00A908C8" w:rsidRPr="00A908C8" w:rsidRDefault="00A908C8" w:rsidP="00A908C8">
            <w:pPr>
              <w:spacing w:before="120" w:line="264" w:lineRule="auto"/>
              <w:jc w:val="both"/>
              <w:rPr>
                <w:rFonts w:ascii="Segoe UI" w:eastAsia="Calibri" w:hAnsi="Segoe UI" w:cs="Segoe UI"/>
              </w:rPr>
            </w:pPr>
            <w:r w:rsidRPr="00A908C8">
              <w:rPr>
                <w:rFonts w:ascii="Segoe UI" w:eastAsia="Calibri" w:hAnsi="Segoe UI" w:cs="Segoe UI"/>
              </w:rPr>
              <w:t>Dodavatel čestně prohlašuje, že není ve střetu zájmů ve smyslu uvedeném výše, tj. není obchodní společností, ve které veřejný funkcionář uvedený v § 2 odst. 1 písm. c) zákona o střetu zájmů (člen vlády nebo vedoucí jiného ústředního správního úřadu, v jehož čele není člen vlády) nebo jím ovládaná osoba, vlastní podíl představující více než 25 % účasti společníka v obchodní společnosti. Výše uvedené prohlášení se vztahuje také na poddodavatele, prostřednictvím kterého/kterých dodavatel prokazuje kvalifikaci.</w:t>
            </w:r>
          </w:p>
        </w:tc>
      </w:tr>
      <w:tr w:rsidR="00A908C8" w:rsidRPr="00A908C8" w14:paraId="0CBE6E38" w14:textId="77777777" w:rsidTr="008D0B3D">
        <w:tc>
          <w:tcPr>
            <w:tcW w:w="9072" w:type="dxa"/>
          </w:tcPr>
          <w:p w14:paraId="58645CB5" w14:textId="77777777" w:rsidR="00A908C8" w:rsidRPr="00A908C8" w:rsidRDefault="00A908C8" w:rsidP="00A908C8">
            <w:pPr>
              <w:spacing w:line="264" w:lineRule="auto"/>
              <w:jc w:val="both"/>
              <w:rPr>
                <w:rFonts w:ascii="Segoe UI" w:eastAsia="Calibri" w:hAnsi="Segoe UI" w:cs="Segoe UI"/>
                <w:b/>
              </w:rPr>
            </w:pPr>
            <w:r w:rsidRPr="00A908C8">
              <w:rPr>
                <w:rFonts w:ascii="Segoe UI" w:eastAsia="Calibri" w:hAnsi="Segoe UI" w:cs="Segoe UI"/>
                <w:b/>
              </w:rPr>
              <w:t>Podpis:</w:t>
            </w:r>
          </w:p>
          <w:p w14:paraId="1D4575A1" w14:textId="02D91C7E" w:rsidR="00A908C8" w:rsidRPr="00A908C8" w:rsidRDefault="00A908C8" w:rsidP="00A908C8">
            <w:pPr>
              <w:spacing w:line="264" w:lineRule="auto"/>
              <w:jc w:val="both"/>
              <w:rPr>
                <w:rFonts w:ascii="Segoe UI" w:eastAsia="Calibri" w:hAnsi="Segoe UI" w:cs="Segoe UI"/>
                <w:i/>
              </w:rPr>
            </w:pPr>
          </w:p>
        </w:tc>
      </w:tr>
    </w:tbl>
    <w:p w14:paraId="00970DD3" w14:textId="77777777" w:rsidR="007A315A" w:rsidRDefault="007A315A"/>
    <w:sectPr w:rsidR="007A315A">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BA650" w14:textId="77777777" w:rsidR="004B3E02" w:rsidRDefault="004B3E02" w:rsidP="00A908C8">
      <w:pPr>
        <w:spacing w:after="0" w:line="240" w:lineRule="auto"/>
      </w:pPr>
      <w:r>
        <w:separator/>
      </w:r>
    </w:p>
  </w:endnote>
  <w:endnote w:type="continuationSeparator" w:id="0">
    <w:p w14:paraId="7F174C87" w14:textId="77777777" w:rsidR="004B3E02" w:rsidRDefault="004B3E02" w:rsidP="00A90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EE"/>
    <w:family w:val="swiss"/>
    <w:pitch w:val="variable"/>
    <w:sig w:usb0="E0002AFF" w:usb1="5000785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77D74" w14:textId="77777777" w:rsidR="004B3E02" w:rsidRDefault="004B3E02" w:rsidP="00A908C8">
      <w:pPr>
        <w:spacing w:after="0" w:line="240" w:lineRule="auto"/>
      </w:pPr>
      <w:r>
        <w:separator/>
      </w:r>
    </w:p>
  </w:footnote>
  <w:footnote w:type="continuationSeparator" w:id="0">
    <w:p w14:paraId="2791440A" w14:textId="77777777" w:rsidR="004B3E02" w:rsidRDefault="004B3E02" w:rsidP="00A908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58475" w14:textId="5D5BB235" w:rsidR="00A908C8" w:rsidRDefault="00A908C8">
    <w:pPr>
      <w:pStyle w:val="Zhlav"/>
    </w:pPr>
  </w:p>
  <w:p w14:paraId="57575C43" w14:textId="77777777" w:rsidR="00A908C8" w:rsidRDefault="00A908C8">
    <w:pPr>
      <w:pStyle w:val="Zhlav"/>
    </w:pPr>
  </w:p>
  <w:p w14:paraId="4D7B556C" w14:textId="646435D5" w:rsidR="00A908C8" w:rsidRPr="00A908C8" w:rsidRDefault="00A908C8">
    <w:pPr>
      <w:pStyle w:val="Zhlav"/>
      <w:rPr>
        <w:rFonts w:ascii="Segoe UI" w:hAnsi="Segoe UI" w:cs="Segoe UI"/>
        <w:sz w:val="20"/>
        <w:szCs w:val="20"/>
      </w:rPr>
    </w:pPr>
    <w:r w:rsidRPr="00A908C8">
      <w:rPr>
        <w:rFonts w:ascii="Segoe UI" w:hAnsi="Segoe UI" w:cs="Segoe UI"/>
        <w:sz w:val="20"/>
        <w:szCs w:val="20"/>
      </w:rPr>
      <w:t xml:space="preserve">Příloha č. </w:t>
    </w:r>
    <w:r w:rsidR="0099520B">
      <w:rPr>
        <w:rFonts w:ascii="Segoe UI" w:hAnsi="Segoe UI" w:cs="Segoe UI"/>
        <w:sz w:val="20"/>
        <w:szCs w:val="20"/>
      </w:rPr>
      <w:t>5</w:t>
    </w:r>
    <w:r w:rsidRPr="00A908C8">
      <w:rPr>
        <w:rFonts w:ascii="Segoe UI" w:hAnsi="Segoe UI" w:cs="Segoe UI"/>
        <w:sz w:val="20"/>
        <w:szCs w:val="20"/>
      </w:rPr>
      <w:t xml:space="preserve"> výzvy </w:t>
    </w:r>
  </w:p>
  <w:p w14:paraId="0F88FD55" w14:textId="77777777" w:rsidR="00A908C8" w:rsidRDefault="00A908C8">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8C8"/>
    <w:rsid w:val="0000036B"/>
    <w:rsid w:val="00050D84"/>
    <w:rsid w:val="00167DBB"/>
    <w:rsid w:val="001B16DF"/>
    <w:rsid w:val="00215216"/>
    <w:rsid w:val="002A14E7"/>
    <w:rsid w:val="003422F4"/>
    <w:rsid w:val="00357D07"/>
    <w:rsid w:val="003F0F94"/>
    <w:rsid w:val="003F4082"/>
    <w:rsid w:val="004026D2"/>
    <w:rsid w:val="00425C29"/>
    <w:rsid w:val="004619AF"/>
    <w:rsid w:val="00474077"/>
    <w:rsid w:val="00495DE9"/>
    <w:rsid w:val="004B07C2"/>
    <w:rsid w:val="004B3E02"/>
    <w:rsid w:val="00530F38"/>
    <w:rsid w:val="005439A5"/>
    <w:rsid w:val="005A06C5"/>
    <w:rsid w:val="005A3327"/>
    <w:rsid w:val="005F6000"/>
    <w:rsid w:val="006173D4"/>
    <w:rsid w:val="00690D2B"/>
    <w:rsid w:val="006E5645"/>
    <w:rsid w:val="006F7515"/>
    <w:rsid w:val="007743AE"/>
    <w:rsid w:val="007964ED"/>
    <w:rsid w:val="007A315A"/>
    <w:rsid w:val="0087633E"/>
    <w:rsid w:val="00911ACD"/>
    <w:rsid w:val="0099520B"/>
    <w:rsid w:val="009C08E9"/>
    <w:rsid w:val="009D6FF9"/>
    <w:rsid w:val="00A32BE1"/>
    <w:rsid w:val="00A644B6"/>
    <w:rsid w:val="00A82651"/>
    <w:rsid w:val="00A908C8"/>
    <w:rsid w:val="00B37FD1"/>
    <w:rsid w:val="00B4389C"/>
    <w:rsid w:val="00B54DEB"/>
    <w:rsid w:val="00BA0C42"/>
    <w:rsid w:val="00BB60A4"/>
    <w:rsid w:val="00BB6883"/>
    <w:rsid w:val="00BC3A4F"/>
    <w:rsid w:val="00BD73C9"/>
    <w:rsid w:val="00BF5EB9"/>
    <w:rsid w:val="00C04194"/>
    <w:rsid w:val="00C83439"/>
    <w:rsid w:val="00D0145C"/>
    <w:rsid w:val="00D61975"/>
    <w:rsid w:val="00D96FED"/>
    <w:rsid w:val="00DC0578"/>
    <w:rsid w:val="00DF3CA1"/>
    <w:rsid w:val="00E96EA9"/>
    <w:rsid w:val="00EC06A1"/>
    <w:rsid w:val="00FB73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25A30"/>
  <w15:chartTrackingRefBased/>
  <w15:docId w15:val="{779F86A6-32C7-42B5-8A21-699DA88E0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908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A908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A908C8"/>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A908C8"/>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A908C8"/>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A908C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908C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908C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908C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908C8"/>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A908C8"/>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A908C8"/>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A908C8"/>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A908C8"/>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A908C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908C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908C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908C8"/>
    <w:rPr>
      <w:rFonts w:eastAsiaTheme="majorEastAsia" w:cstheme="majorBidi"/>
      <w:color w:val="272727" w:themeColor="text1" w:themeTint="D8"/>
    </w:rPr>
  </w:style>
  <w:style w:type="paragraph" w:styleId="Nzev">
    <w:name w:val="Title"/>
    <w:basedOn w:val="Normln"/>
    <w:next w:val="Normln"/>
    <w:link w:val="NzevChar"/>
    <w:uiPriority w:val="10"/>
    <w:qFormat/>
    <w:rsid w:val="00A908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908C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908C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908C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908C8"/>
    <w:pPr>
      <w:spacing w:before="160"/>
      <w:jc w:val="center"/>
    </w:pPr>
    <w:rPr>
      <w:i/>
      <w:iCs/>
      <w:color w:val="404040" w:themeColor="text1" w:themeTint="BF"/>
    </w:rPr>
  </w:style>
  <w:style w:type="character" w:customStyle="1" w:styleId="CittChar">
    <w:name w:val="Citát Char"/>
    <w:basedOn w:val="Standardnpsmoodstavce"/>
    <w:link w:val="Citt"/>
    <w:uiPriority w:val="29"/>
    <w:rsid w:val="00A908C8"/>
    <w:rPr>
      <w:i/>
      <w:iCs/>
      <w:color w:val="404040" w:themeColor="text1" w:themeTint="BF"/>
    </w:rPr>
  </w:style>
  <w:style w:type="paragraph" w:styleId="Odstavecseseznamem">
    <w:name w:val="List Paragraph"/>
    <w:basedOn w:val="Normln"/>
    <w:uiPriority w:val="34"/>
    <w:qFormat/>
    <w:rsid w:val="00A908C8"/>
    <w:pPr>
      <w:ind w:left="720"/>
      <w:contextualSpacing/>
    </w:pPr>
  </w:style>
  <w:style w:type="character" w:styleId="Zdraznnintenzivn">
    <w:name w:val="Intense Emphasis"/>
    <w:basedOn w:val="Standardnpsmoodstavce"/>
    <w:uiPriority w:val="21"/>
    <w:qFormat/>
    <w:rsid w:val="00A908C8"/>
    <w:rPr>
      <w:i/>
      <w:iCs/>
      <w:color w:val="2F5496" w:themeColor="accent1" w:themeShade="BF"/>
    </w:rPr>
  </w:style>
  <w:style w:type="paragraph" w:styleId="Vrazncitt">
    <w:name w:val="Intense Quote"/>
    <w:basedOn w:val="Normln"/>
    <w:next w:val="Normln"/>
    <w:link w:val="VrazncittChar"/>
    <w:uiPriority w:val="30"/>
    <w:qFormat/>
    <w:rsid w:val="00A908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A908C8"/>
    <w:rPr>
      <w:i/>
      <w:iCs/>
      <w:color w:val="2F5496" w:themeColor="accent1" w:themeShade="BF"/>
    </w:rPr>
  </w:style>
  <w:style w:type="character" w:styleId="Odkazintenzivn">
    <w:name w:val="Intense Reference"/>
    <w:basedOn w:val="Standardnpsmoodstavce"/>
    <w:uiPriority w:val="32"/>
    <w:qFormat/>
    <w:rsid w:val="00A908C8"/>
    <w:rPr>
      <w:b/>
      <w:bCs/>
      <w:smallCaps/>
      <w:color w:val="2F5496" w:themeColor="accent1" w:themeShade="BF"/>
      <w:spacing w:val="5"/>
    </w:rPr>
  </w:style>
  <w:style w:type="table" w:customStyle="1" w:styleId="Mkatabulky1">
    <w:name w:val="Mřížka tabulky1"/>
    <w:basedOn w:val="Normlntabulka"/>
    <w:next w:val="Mkatabulky"/>
    <w:uiPriority w:val="59"/>
    <w:rsid w:val="00A908C8"/>
    <w:pPr>
      <w:spacing w:after="0" w:line="240" w:lineRule="auto"/>
    </w:pPr>
    <w:rPr>
      <w:rFonts w:ascii="Arial" w:hAnsi="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A90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A908C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908C8"/>
  </w:style>
  <w:style w:type="paragraph" w:styleId="Zpat">
    <w:name w:val="footer"/>
    <w:basedOn w:val="Normln"/>
    <w:link w:val="ZpatChar"/>
    <w:uiPriority w:val="99"/>
    <w:unhideWhenUsed/>
    <w:rsid w:val="00A908C8"/>
    <w:pPr>
      <w:tabs>
        <w:tab w:val="center" w:pos="4536"/>
        <w:tab w:val="right" w:pos="9072"/>
      </w:tabs>
      <w:spacing w:after="0" w:line="240" w:lineRule="auto"/>
    </w:pPr>
  </w:style>
  <w:style w:type="character" w:customStyle="1" w:styleId="ZpatChar">
    <w:name w:val="Zápatí Char"/>
    <w:basedOn w:val="Standardnpsmoodstavce"/>
    <w:link w:val="Zpat"/>
    <w:uiPriority w:val="99"/>
    <w:rsid w:val="00A90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92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1364</Characters>
  <DocSecurity>0</DocSecurity>
  <Lines>11</Lines>
  <Paragraphs>3</Paragraphs>
  <ScaleCrop>false</ScaleCrop>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2026-05-26T12:25:00Z</dcterms:created>
  <dcterms:modified xsi:type="dcterms:W3CDTF">2026-05-26T14:09:00Z</dcterms:modified>
</cp:coreProperties>
</file>